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B7" w:rsidRDefault="009542B7" w:rsidP="009542B7">
      <w:pPr>
        <w:rPr>
          <w:lang w:val="es-ES"/>
        </w:rPr>
      </w:pPr>
    </w:p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3828"/>
        <w:gridCol w:w="2759"/>
      </w:tblGrid>
      <w:tr w:rsidR="009542B7" w:rsidTr="004E4EBA">
        <w:trPr>
          <w:trHeight w:val="1998"/>
          <w:tblCellSpacing w:w="15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2B7" w:rsidRDefault="00954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 w:val="16"/>
                <w:szCs w:val="16"/>
              </w:rPr>
              <w:drawing>
                <wp:inline distT="0" distB="0" distL="0" distR="0">
                  <wp:extent cx="971550" cy="809625"/>
                  <wp:effectExtent l="0" t="0" r="0" b="9525"/>
                  <wp:docPr id="1" name="Imagen 1" descr="cid:image001.jpg@01D3CC2E.F38B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CC2E.F38B4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2B7" w:rsidRDefault="00954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  <w:t>ASOCIACION NACIONAL DE FUNCIONARIOS</w:t>
            </w:r>
          </w:p>
          <w:p w:rsidR="009542B7" w:rsidRDefault="00954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  <w:t>DEL  TRABAJO DE CHILE</w:t>
            </w:r>
          </w:p>
        </w:tc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2B7" w:rsidRDefault="00954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</w:pPr>
          </w:p>
          <w:p w:rsidR="009542B7" w:rsidRDefault="00954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B7" w:rsidRDefault="00954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0</wp:posOffset>
                  </wp:positionV>
                  <wp:extent cx="1019175" cy="885825"/>
                  <wp:effectExtent l="0" t="0" r="9525" b="9525"/>
                  <wp:wrapSquare wrapText="bothSides"/>
                  <wp:docPr id="2" name="Imagen 2" descr="Image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  <w:t>ASOCIACION DE FUNCIONARIOS</w:t>
            </w:r>
          </w:p>
          <w:p w:rsidR="009542B7" w:rsidRDefault="00954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s-CO"/>
              </w:rPr>
              <w:t>PROFESIONALES DEL TRABAJO</w:t>
            </w:r>
          </w:p>
        </w:tc>
      </w:tr>
    </w:tbl>
    <w:p w:rsidR="009542B7" w:rsidRDefault="009542B7" w:rsidP="009542B7">
      <w:pPr>
        <w:jc w:val="center"/>
        <w:rPr>
          <w:rFonts w:ascii="Arial" w:hAnsi="Arial" w:cs="Arial"/>
          <w:b/>
          <w:bCs/>
          <w:color w:val="002060"/>
          <w:lang w:val="es-ES_tradnl"/>
        </w:rPr>
      </w:pPr>
    </w:p>
    <w:p w:rsidR="00F61F1B" w:rsidRDefault="00F61F1B" w:rsidP="009542B7">
      <w:pPr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 xml:space="preserve">MINUTA CON PROPUESTA DE TEMAS PRIORITARIOS </w:t>
      </w:r>
    </w:p>
    <w:p w:rsidR="009542B7" w:rsidRPr="0049798F" w:rsidRDefault="00F61F1B" w:rsidP="009542B7">
      <w:pPr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PARA TRATAR EN LA MESA DE RRHH</w:t>
      </w:r>
    </w:p>
    <w:p w:rsidR="009542B7" w:rsidRPr="0049798F" w:rsidRDefault="00D56952" w:rsidP="009542B7">
      <w:pPr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1</w:t>
      </w:r>
      <w:r w:rsidR="00F61F1B">
        <w:rPr>
          <w:rFonts w:ascii="Arial" w:hAnsi="Arial" w:cs="Arial"/>
          <w:b/>
          <w:bCs/>
          <w:color w:val="002060"/>
          <w:lang w:val="es-ES_tradnl"/>
        </w:rPr>
        <w:t>0</w:t>
      </w:r>
      <w:r w:rsidR="00FF38BA" w:rsidRPr="0049798F">
        <w:rPr>
          <w:rFonts w:ascii="Arial" w:hAnsi="Arial" w:cs="Arial"/>
          <w:b/>
          <w:bCs/>
          <w:color w:val="002060"/>
          <w:lang w:val="es-ES_tradnl"/>
        </w:rPr>
        <w:t>.</w:t>
      </w:r>
      <w:r w:rsidR="009542B7" w:rsidRPr="0049798F">
        <w:rPr>
          <w:rFonts w:ascii="Arial" w:hAnsi="Arial" w:cs="Arial"/>
          <w:b/>
          <w:bCs/>
          <w:color w:val="002060"/>
          <w:lang w:val="es-ES_tradnl"/>
        </w:rPr>
        <w:t>0</w:t>
      </w:r>
      <w:r w:rsidR="009D4EC2">
        <w:rPr>
          <w:rFonts w:ascii="Arial" w:hAnsi="Arial" w:cs="Arial"/>
          <w:b/>
          <w:bCs/>
          <w:color w:val="002060"/>
          <w:lang w:val="es-ES_tradnl"/>
        </w:rPr>
        <w:t>5</w:t>
      </w:r>
      <w:r w:rsidR="009542B7" w:rsidRPr="0049798F">
        <w:rPr>
          <w:rFonts w:ascii="Arial" w:hAnsi="Arial" w:cs="Arial"/>
          <w:b/>
          <w:bCs/>
          <w:color w:val="002060"/>
          <w:lang w:val="es-ES_tradnl"/>
        </w:rPr>
        <w:t>.18</w:t>
      </w:r>
    </w:p>
    <w:p w:rsidR="009542B7" w:rsidRPr="0049798F" w:rsidRDefault="009542B7" w:rsidP="009542B7">
      <w:pPr>
        <w:jc w:val="both"/>
        <w:rPr>
          <w:rFonts w:ascii="Arial" w:hAnsi="Arial" w:cs="Arial"/>
          <w:b/>
          <w:bCs/>
          <w:color w:val="002060"/>
          <w:lang w:val="es-ES_tradnl"/>
        </w:rPr>
      </w:pPr>
    </w:p>
    <w:p w:rsidR="00F61F1B" w:rsidRDefault="003A55D1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 w:rsidRPr="00F61F1B">
        <w:rPr>
          <w:rFonts w:ascii="Arial" w:hAnsi="Arial" w:cs="Arial"/>
          <w:b/>
          <w:color w:val="002060"/>
          <w:lang w:val="es-ES"/>
        </w:rPr>
        <w:t xml:space="preserve">1) </w:t>
      </w:r>
      <w:r w:rsidR="00F61F1B">
        <w:rPr>
          <w:rFonts w:ascii="Arial" w:hAnsi="Arial" w:cs="Arial"/>
          <w:b/>
          <w:color w:val="002060"/>
          <w:lang w:val="es-ES"/>
        </w:rPr>
        <w:t>R</w:t>
      </w:r>
      <w:r w:rsidR="002E30F8" w:rsidRPr="00F61F1B">
        <w:rPr>
          <w:rFonts w:ascii="Arial" w:hAnsi="Arial" w:cs="Arial"/>
          <w:b/>
          <w:color w:val="002060"/>
          <w:lang w:val="es-ES"/>
        </w:rPr>
        <w:t xml:space="preserve">etomar </w:t>
      </w:r>
      <w:r w:rsidRPr="00F61F1B">
        <w:rPr>
          <w:rFonts w:ascii="Arial" w:hAnsi="Arial" w:cs="Arial"/>
          <w:b/>
          <w:color w:val="002060"/>
          <w:lang w:val="es-ES"/>
        </w:rPr>
        <w:t>la t</w:t>
      </w:r>
      <w:r w:rsidR="002E30F8" w:rsidRPr="00F61F1B">
        <w:rPr>
          <w:rFonts w:ascii="Arial" w:hAnsi="Arial" w:cs="Arial"/>
          <w:b/>
          <w:color w:val="002060"/>
          <w:lang w:val="es-ES"/>
        </w:rPr>
        <w:t xml:space="preserve">ransparencia </w:t>
      </w:r>
      <w:r w:rsidRPr="00F61F1B">
        <w:rPr>
          <w:rFonts w:ascii="Arial" w:hAnsi="Arial" w:cs="Arial"/>
          <w:b/>
          <w:color w:val="002060"/>
          <w:lang w:val="es-ES"/>
        </w:rPr>
        <w:t xml:space="preserve">para actualizar </w:t>
      </w:r>
      <w:r w:rsidR="002E30F8" w:rsidRPr="00F61F1B">
        <w:rPr>
          <w:rFonts w:ascii="Arial" w:hAnsi="Arial" w:cs="Arial"/>
          <w:b/>
          <w:color w:val="002060"/>
          <w:lang w:val="es-ES"/>
        </w:rPr>
        <w:t>información</w:t>
      </w:r>
      <w:r w:rsidR="00F61F1B" w:rsidRPr="00F61F1B">
        <w:rPr>
          <w:rFonts w:ascii="Arial" w:hAnsi="Arial" w:cs="Arial"/>
          <w:b/>
          <w:color w:val="002060"/>
          <w:lang w:val="es-ES"/>
        </w:rPr>
        <w:t>.</w:t>
      </w:r>
      <w:r w:rsidR="00F61F1B">
        <w:rPr>
          <w:rFonts w:ascii="Arial" w:hAnsi="Arial" w:cs="Arial"/>
          <w:color w:val="002060"/>
          <w:lang w:val="es-ES"/>
        </w:rPr>
        <w:t xml:space="preserve"> La</w:t>
      </w:r>
      <w:r w:rsidR="002E30F8">
        <w:rPr>
          <w:rFonts w:ascii="Arial" w:hAnsi="Arial" w:cs="Arial"/>
          <w:color w:val="002060"/>
          <w:lang w:val="es-ES"/>
        </w:rPr>
        <w:t xml:space="preserve"> que </w:t>
      </w:r>
      <w:r>
        <w:rPr>
          <w:rFonts w:ascii="Arial" w:hAnsi="Arial" w:cs="Arial"/>
          <w:color w:val="002060"/>
          <w:lang w:val="es-ES"/>
        </w:rPr>
        <w:t>promueve el cumplimiento de los criterios y políticas definidas, y, con ello, una decidida contribución al mejoramiento del hoy deteriorado clima interno</w:t>
      </w:r>
      <w:r w:rsidR="003E4619">
        <w:rPr>
          <w:rFonts w:ascii="Arial" w:hAnsi="Arial" w:cs="Arial"/>
          <w:color w:val="002060"/>
          <w:lang w:val="es-ES"/>
        </w:rPr>
        <w:t xml:space="preserve"> y además apoyar a la Mesa Ministerial en lo pertinente el proyecto de ley de plantas</w:t>
      </w:r>
      <w:r>
        <w:rPr>
          <w:rFonts w:ascii="Arial" w:hAnsi="Arial" w:cs="Arial"/>
          <w:color w:val="002060"/>
          <w:lang w:val="es-ES"/>
        </w:rPr>
        <w:t xml:space="preserve">; </w:t>
      </w:r>
    </w:p>
    <w:p w:rsidR="00F61F1B" w:rsidRDefault="00F61F1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F61F1B" w:rsidRDefault="00F61F1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En concreto, la información que estimamos básica en este sentido, según se expuso en la reunión constitutiva de la Mesa, es la siguiente:</w:t>
      </w:r>
    </w:p>
    <w:p w:rsidR="00F61F1B" w:rsidRDefault="00F61F1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a) Contrataciones efectuadas desde el 01.01.17 hasta la fecha, con indicación de escalafón, grado, función y fundamento: y con expresa mención a la naturaleza del proceso (concurso; contratación directa; otra). </w:t>
      </w:r>
    </w:p>
    <w:p w:rsidR="00A461EE" w:rsidRDefault="00F61F1B" w:rsidP="00A461EE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b) </w:t>
      </w:r>
      <w:r w:rsidR="00A461EE">
        <w:rPr>
          <w:rFonts w:ascii="Arial" w:hAnsi="Arial" w:cs="Arial"/>
          <w:color w:val="002060"/>
          <w:lang w:val="es-ES"/>
        </w:rPr>
        <w:t>Traslados de personal autorizados o gestionados desde el 01.01.17 a la fecha, ya sea por decisión de autoridad o solicitud funcionaria;</w:t>
      </w:r>
    </w:p>
    <w:p w:rsidR="00A461EE" w:rsidRDefault="00A461EE" w:rsidP="00A461EE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c</w:t>
      </w:r>
      <w:r>
        <w:rPr>
          <w:rFonts w:ascii="Arial" w:hAnsi="Arial" w:cs="Arial"/>
          <w:color w:val="002060"/>
          <w:lang w:val="es-ES"/>
        </w:rPr>
        <w:t xml:space="preserve">) Movimientos de grado del personal a contrata entre el 01.01.17 a la fecha; </w:t>
      </w:r>
    </w:p>
    <w:p w:rsidR="00F61F1B" w:rsidRDefault="00A461EE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d) </w:t>
      </w:r>
      <w:r w:rsidR="00F61F1B">
        <w:rPr>
          <w:rFonts w:ascii="Arial" w:hAnsi="Arial" w:cs="Arial"/>
          <w:color w:val="002060"/>
          <w:lang w:val="es-ES"/>
        </w:rPr>
        <w:t xml:space="preserve">Resultados del proceso con características de concurso efectuado respecto de las suplencias a fines del año 2017 (número de cupos; criterios de convocatoria y selección; </w:t>
      </w:r>
    </w:p>
    <w:p w:rsidR="00A461EE" w:rsidRDefault="00A461EE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e) Resultados, ahora que los entendemos afinados, y sin perjuicio de las presentaciones pendientes, del concurso de promoción convocado en diciembre de 2017 (número de postulantes; definición de las bases, en especial puntos conflictivos; funcionamiento del Comité de Selección; procedimientos para definir los seleccionados; etc.)</w:t>
      </w:r>
    </w:p>
    <w:p w:rsidR="00A461EE" w:rsidRDefault="00A461EE" w:rsidP="00A461EE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f)  Plan Anual de Capacitación 2018 (detección de necesidades; aprobación; contenido final).</w:t>
      </w:r>
    </w:p>
    <w:p w:rsidR="00A461EE" w:rsidRDefault="00A461EE" w:rsidP="00A461EE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F61F1B" w:rsidRPr="00F61F1B" w:rsidRDefault="00F61F1B" w:rsidP="009542B7">
      <w:pPr>
        <w:ind w:firstLine="708"/>
        <w:jc w:val="both"/>
        <w:rPr>
          <w:rFonts w:ascii="Arial" w:hAnsi="Arial" w:cs="Arial"/>
          <w:b/>
          <w:color w:val="002060"/>
          <w:lang w:val="es-ES"/>
        </w:rPr>
      </w:pPr>
    </w:p>
    <w:p w:rsidR="00F61F1B" w:rsidRDefault="003A55D1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 w:rsidRPr="00F61F1B">
        <w:rPr>
          <w:rFonts w:ascii="Arial" w:hAnsi="Arial" w:cs="Arial"/>
          <w:b/>
          <w:color w:val="002060"/>
          <w:lang w:val="es-ES"/>
        </w:rPr>
        <w:t xml:space="preserve">2) </w:t>
      </w:r>
      <w:r w:rsidR="00F61F1B" w:rsidRPr="00F61F1B">
        <w:rPr>
          <w:rFonts w:ascii="Arial" w:hAnsi="Arial" w:cs="Arial"/>
          <w:b/>
          <w:color w:val="002060"/>
          <w:lang w:val="es-ES"/>
        </w:rPr>
        <w:t xml:space="preserve">Nuevo, pronto y </w:t>
      </w:r>
      <w:r w:rsidRPr="00F61F1B">
        <w:rPr>
          <w:rFonts w:ascii="Arial" w:hAnsi="Arial" w:cs="Arial"/>
          <w:b/>
          <w:color w:val="002060"/>
          <w:lang w:val="es-ES"/>
        </w:rPr>
        <w:t>definitivo concurso de reposición de dotación</w:t>
      </w:r>
      <w:r w:rsidR="00F61F1B">
        <w:rPr>
          <w:rFonts w:ascii="Arial" w:hAnsi="Arial" w:cs="Arial"/>
          <w:color w:val="002060"/>
          <w:lang w:val="es-ES"/>
        </w:rPr>
        <w:t>. Q</w:t>
      </w:r>
      <w:r>
        <w:rPr>
          <w:rFonts w:ascii="Arial" w:hAnsi="Arial" w:cs="Arial"/>
          <w:color w:val="002060"/>
          <w:lang w:val="es-ES"/>
        </w:rPr>
        <w:t xml:space="preserve">ue, por la urgencia extrema de aliviar carga de trabajo excesiva e indicadores debiera ser simplificado y expedito, aunque sin afectarse su transparencia ni tecnificación; </w:t>
      </w:r>
    </w:p>
    <w:p w:rsidR="00F61F1B" w:rsidRDefault="00F61F1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A461EE" w:rsidRDefault="00A461EE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El resumen de los planteamientos que alcanzamos a detallar en la reunión es el siguiente:</w:t>
      </w:r>
    </w:p>
    <w:p w:rsidR="0028568B" w:rsidRDefault="0028568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8B4311" w:rsidRDefault="00A461EE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a) </w:t>
      </w:r>
      <w:r w:rsidR="008F15EB">
        <w:rPr>
          <w:rFonts w:ascii="Arial" w:hAnsi="Arial" w:cs="Arial"/>
          <w:color w:val="002060"/>
          <w:lang w:val="es-ES"/>
        </w:rPr>
        <w:t>En primer lugar, s</w:t>
      </w:r>
      <w:r w:rsidR="008B4311">
        <w:rPr>
          <w:rFonts w:ascii="Arial" w:hAnsi="Arial" w:cs="Arial"/>
          <w:color w:val="002060"/>
          <w:lang w:val="es-ES"/>
        </w:rPr>
        <w:t>e requiere una definición con fundamento claro d</w:t>
      </w:r>
      <w:r w:rsidR="008F15EB">
        <w:rPr>
          <w:rFonts w:ascii="Arial" w:hAnsi="Arial" w:cs="Arial"/>
          <w:color w:val="002060"/>
          <w:lang w:val="es-ES"/>
        </w:rPr>
        <w:t>e</w:t>
      </w:r>
      <w:r w:rsidR="008B4311">
        <w:rPr>
          <w:rFonts w:ascii="Arial" w:hAnsi="Arial" w:cs="Arial"/>
          <w:color w:val="002060"/>
          <w:lang w:val="es-ES"/>
        </w:rPr>
        <w:t xml:space="preserve">l total de plazas a integrar en este nuevo proceso luego el fracaso del recientemente concluido, que se espera superior al saldo no llenado en éste. </w:t>
      </w:r>
    </w:p>
    <w:p w:rsidR="008F15EB" w:rsidRDefault="008F15E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Para ello, y a</w:t>
      </w:r>
      <w:r>
        <w:rPr>
          <w:rFonts w:ascii="Arial" w:hAnsi="Arial" w:cs="Arial"/>
          <w:color w:val="002060"/>
          <w:lang w:val="es-ES"/>
        </w:rPr>
        <w:t xml:space="preserve">unque la totalidad </w:t>
      </w:r>
      <w:r>
        <w:rPr>
          <w:rFonts w:ascii="Arial" w:hAnsi="Arial" w:cs="Arial"/>
          <w:color w:val="002060"/>
          <w:lang w:val="es-ES"/>
        </w:rPr>
        <w:t xml:space="preserve">del personal </w:t>
      </w:r>
      <w:r>
        <w:rPr>
          <w:rFonts w:ascii="Arial" w:hAnsi="Arial" w:cs="Arial"/>
          <w:color w:val="002060"/>
          <w:lang w:val="es-ES"/>
        </w:rPr>
        <w:t>sea repuesto con nuevas contratas ingresadas en el grado más bajo del escalafón respectivo</w:t>
      </w:r>
      <w:r>
        <w:rPr>
          <w:rFonts w:ascii="Arial" w:hAnsi="Arial" w:cs="Arial"/>
          <w:color w:val="002060"/>
          <w:lang w:val="es-ES"/>
        </w:rPr>
        <w:t xml:space="preserve"> (</w:t>
      </w:r>
      <w:r>
        <w:rPr>
          <w:rFonts w:ascii="Arial" w:hAnsi="Arial" w:cs="Arial"/>
          <w:color w:val="002060"/>
          <w:lang w:val="es-ES"/>
        </w:rPr>
        <w:t xml:space="preserve">sin perjuicio de la posibilidad de </w:t>
      </w:r>
      <w:r>
        <w:rPr>
          <w:rFonts w:ascii="Arial" w:hAnsi="Arial" w:cs="Arial"/>
          <w:color w:val="002060"/>
          <w:lang w:val="es-ES"/>
        </w:rPr>
        <w:lastRenderedPageBreak/>
        <w:t xml:space="preserve">participación de internos </w:t>
      </w:r>
      <w:r>
        <w:rPr>
          <w:rFonts w:ascii="Arial" w:hAnsi="Arial" w:cs="Arial"/>
          <w:color w:val="002060"/>
          <w:lang w:val="es-ES"/>
        </w:rPr>
        <w:t xml:space="preserve">para regularizar situaciones pendientes), resulta indispensable tener a la vista y como base los escalafones, lugares de desempeño y funciones de los que salieron de la Institución, a objeto de identificar su impacto en el cuadro de dotaciones/carga de trabajo. </w:t>
      </w:r>
    </w:p>
    <w:p w:rsidR="008F15EB" w:rsidRDefault="008F15E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Este diagnóstico base de las salidas debiera ser complementado con el de los traslados </w:t>
      </w:r>
      <w:r>
        <w:rPr>
          <w:rFonts w:ascii="Arial" w:hAnsi="Arial" w:cs="Arial"/>
          <w:color w:val="002060"/>
          <w:lang w:val="es-ES"/>
        </w:rPr>
        <w:t>producidos</w:t>
      </w:r>
      <w:r>
        <w:rPr>
          <w:rFonts w:ascii="Arial" w:hAnsi="Arial" w:cs="Arial"/>
          <w:color w:val="002060"/>
          <w:lang w:val="es-ES"/>
        </w:rPr>
        <w:t xml:space="preserve">, además de que debiera considerar el curso positivo de los traslados solicitados y </w:t>
      </w:r>
      <w:r>
        <w:rPr>
          <w:rFonts w:ascii="Arial" w:hAnsi="Arial" w:cs="Arial"/>
          <w:color w:val="002060"/>
          <w:lang w:val="es-ES"/>
        </w:rPr>
        <w:t xml:space="preserve">largamente pendientes </w:t>
      </w:r>
      <w:r>
        <w:rPr>
          <w:rFonts w:ascii="Arial" w:hAnsi="Arial" w:cs="Arial"/>
          <w:color w:val="002060"/>
          <w:lang w:val="es-ES"/>
        </w:rPr>
        <w:t>o fundados.</w:t>
      </w:r>
    </w:p>
    <w:p w:rsidR="008F15EB" w:rsidRDefault="008F15E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La reposición del personal altamente especializado y ajeno al ámbito operativo cubierto multidisciplinariamente con el escalafón fiscalizador debiera ser </w:t>
      </w:r>
      <w:proofErr w:type="gramStart"/>
      <w:r>
        <w:rPr>
          <w:rFonts w:ascii="Arial" w:hAnsi="Arial" w:cs="Arial"/>
          <w:color w:val="002060"/>
          <w:lang w:val="es-ES"/>
        </w:rPr>
        <w:t>repuesto</w:t>
      </w:r>
      <w:proofErr w:type="gramEnd"/>
      <w:r>
        <w:rPr>
          <w:rFonts w:ascii="Arial" w:hAnsi="Arial" w:cs="Arial"/>
          <w:color w:val="002060"/>
          <w:lang w:val="es-ES"/>
        </w:rPr>
        <w:t xml:space="preserve"> en forma paralela o con inmediata posterioridad en procesos separados, en los que tambi</w:t>
      </w:r>
      <w:r w:rsidR="00B434F0">
        <w:rPr>
          <w:rFonts w:ascii="Arial" w:hAnsi="Arial" w:cs="Arial"/>
          <w:color w:val="002060"/>
          <w:lang w:val="es-ES"/>
        </w:rPr>
        <w:t>é</w:t>
      </w:r>
      <w:r>
        <w:rPr>
          <w:rFonts w:ascii="Arial" w:hAnsi="Arial" w:cs="Arial"/>
          <w:color w:val="002060"/>
          <w:lang w:val="es-ES"/>
        </w:rPr>
        <w:t>n puedan participar internos que cumplan con el perfil y requisitos.</w:t>
      </w:r>
    </w:p>
    <w:p w:rsidR="008F15EB" w:rsidRDefault="008F15E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B434F0" w:rsidRDefault="008F15E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b) En segundo lugar, el proceso debiera ser </w:t>
      </w:r>
      <w:r w:rsidR="008B4311">
        <w:rPr>
          <w:rFonts w:ascii="Arial" w:hAnsi="Arial" w:cs="Arial"/>
          <w:color w:val="002060"/>
          <w:lang w:val="es-ES"/>
        </w:rPr>
        <w:t xml:space="preserve">simplificado </w:t>
      </w:r>
      <w:r>
        <w:rPr>
          <w:rFonts w:ascii="Arial" w:hAnsi="Arial" w:cs="Arial"/>
          <w:color w:val="002060"/>
          <w:lang w:val="es-ES"/>
        </w:rPr>
        <w:t xml:space="preserve">y expedito y debiera contemplar </w:t>
      </w:r>
      <w:r w:rsidR="00B434F0">
        <w:rPr>
          <w:rFonts w:ascii="Arial" w:hAnsi="Arial" w:cs="Arial"/>
          <w:color w:val="002060"/>
          <w:lang w:val="es-ES"/>
        </w:rPr>
        <w:t xml:space="preserve">en sus bases una </w:t>
      </w:r>
      <w:r w:rsidR="008B4311">
        <w:rPr>
          <w:rFonts w:ascii="Arial" w:hAnsi="Arial" w:cs="Arial"/>
          <w:color w:val="002060"/>
          <w:lang w:val="es-ES"/>
        </w:rPr>
        <w:t xml:space="preserve">nueva convocatoria a los postulantes idóneos del </w:t>
      </w:r>
      <w:r w:rsidR="00B434F0">
        <w:rPr>
          <w:rFonts w:ascii="Arial" w:hAnsi="Arial" w:cs="Arial"/>
          <w:color w:val="002060"/>
          <w:lang w:val="es-ES"/>
        </w:rPr>
        <w:t>fracasado c</w:t>
      </w:r>
      <w:r w:rsidR="008B4311">
        <w:rPr>
          <w:rFonts w:ascii="Arial" w:hAnsi="Arial" w:cs="Arial"/>
          <w:color w:val="002060"/>
          <w:lang w:val="es-ES"/>
        </w:rPr>
        <w:t>oncurso anterior</w:t>
      </w:r>
      <w:r w:rsidR="00B434F0">
        <w:rPr>
          <w:rFonts w:ascii="Arial" w:hAnsi="Arial" w:cs="Arial"/>
          <w:color w:val="002060"/>
          <w:lang w:val="es-ES"/>
        </w:rPr>
        <w:t xml:space="preserve"> (obviamente conforme criterios objetivos y transparentes o a la totalidad); </w:t>
      </w:r>
      <w:r w:rsidR="008B4311">
        <w:rPr>
          <w:rFonts w:ascii="Arial" w:hAnsi="Arial" w:cs="Arial"/>
          <w:color w:val="002060"/>
          <w:lang w:val="es-ES"/>
        </w:rPr>
        <w:t xml:space="preserve">que contemple una prueba y </w:t>
      </w:r>
      <w:r w:rsidR="00B434F0">
        <w:rPr>
          <w:rFonts w:ascii="Arial" w:hAnsi="Arial" w:cs="Arial"/>
          <w:color w:val="002060"/>
          <w:lang w:val="es-ES"/>
        </w:rPr>
        <w:t xml:space="preserve">una </w:t>
      </w:r>
      <w:r w:rsidR="008B4311">
        <w:rPr>
          <w:rFonts w:ascii="Arial" w:hAnsi="Arial" w:cs="Arial"/>
          <w:color w:val="002060"/>
          <w:lang w:val="es-ES"/>
        </w:rPr>
        <w:t>entrevista, con la participación habitual co</w:t>
      </w:r>
      <w:r w:rsidR="00B434F0">
        <w:rPr>
          <w:rFonts w:ascii="Arial" w:hAnsi="Arial" w:cs="Arial"/>
          <w:color w:val="002060"/>
          <w:lang w:val="es-ES"/>
        </w:rPr>
        <w:t>mo garantes de las Asociaciones; y la posibilidad de hacer correr las listas de seleccionados idóneos para integrar las respectivas ternas o quinas que se definan, hasta llenar el total de plazas convocadas.</w:t>
      </w:r>
    </w:p>
    <w:p w:rsidR="00B434F0" w:rsidRDefault="00B434F0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8B4311" w:rsidRDefault="00B434F0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c) Por último, se debe convocar a llenar las plazas internas que hubieren quedado vacantes en caso de haber sido seleccionados algunos de los postulantes internos.</w:t>
      </w:r>
    </w:p>
    <w:p w:rsidR="008B4311" w:rsidRDefault="008B4311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 </w:t>
      </w:r>
    </w:p>
    <w:p w:rsidR="00B434F0" w:rsidRDefault="00B434F0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En nuestro concepto podríamos, en la segunda</w:t>
      </w:r>
      <w:r w:rsidR="00F22376">
        <w:rPr>
          <w:rFonts w:ascii="Arial" w:hAnsi="Arial" w:cs="Arial"/>
          <w:color w:val="002060"/>
          <w:lang w:val="es-ES"/>
        </w:rPr>
        <w:t xml:space="preserve"> y lo más inmediata </w:t>
      </w:r>
      <w:r>
        <w:rPr>
          <w:rFonts w:ascii="Arial" w:hAnsi="Arial" w:cs="Arial"/>
          <w:color w:val="002060"/>
          <w:lang w:val="es-ES"/>
        </w:rPr>
        <w:t xml:space="preserve">reunión que tengamos en el curso de esta semana, despejar finalmente la materia, considerando la urgencia del caso, los planteamientos de la presentación inicial efectuada por la jefatura de RRHH y los nuestros que expusimos en esa misma reunión y formalizamos </w:t>
      </w:r>
      <w:proofErr w:type="spellStart"/>
      <w:r>
        <w:rPr>
          <w:rFonts w:ascii="Arial" w:hAnsi="Arial" w:cs="Arial"/>
          <w:color w:val="002060"/>
          <w:lang w:val="es-ES"/>
        </w:rPr>
        <w:t>ahora.</w:t>
      </w:r>
    </w:p>
    <w:p w:rsidR="00B434F0" w:rsidRDefault="00B434F0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proofErr w:type="spellEnd"/>
    </w:p>
    <w:p w:rsidR="00F61F1B" w:rsidRDefault="003A55D1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 w:rsidRPr="00F22376">
        <w:rPr>
          <w:rFonts w:ascii="Arial" w:hAnsi="Arial" w:cs="Arial"/>
          <w:b/>
          <w:color w:val="002060"/>
          <w:lang w:val="es-ES"/>
        </w:rPr>
        <w:t xml:space="preserve">3) </w:t>
      </w:r>
      <w:r w:rsidR="00B434F0" w:rsidRPr="00F22376">
        <w:rPr>
          <w:rFonts w:ascii="Arial" w:hAnsi="Arial" w:cs="Arial"/>
          <w:b/>
          <w:color w:val="002060"/>
          <w:lang w:val="es-ES"/>
        </w:rPr>
        <w:t xml:space="preserve">Nuevo </w:t>
      </w:r>
      <w:r w:rsidRPr="00F22376">
        <w:rPr>
          <w:rFonts w:ascii="Arial" w:hAnsi="Arial" w:cs="Arial"/>
          <w:b/>
          <w:color w:val="002060"/>
          <w:lang w:val="es-ES"/>
        </w:rPr>
        <w:t>concurso de promoción</w:t>
      </w:r>
      <w:r w:rsidR="00B434F0" w:rsidRPr="00F22376">
        <w:rPr>
          <w:rFonts w:ascii="Arial" w:hAnsi="Arial" w:cs="Arial"/>
          <w:b/>
          <w:color w:val="002060"/>
          <w:lang w:val="es-ES"/>
        </w:rPr>
        <w:t>.</w:t>
      </w:r>
      <w:r w:rsidR="00B434F0">
        <w:rPr>
          <w:rFonts w:ascii="Arial" w:hAnsi="Arial" w:cs="Arial"/>
          <w:color w:val="002060"/>
          <w:lang w:val="es-ES"/>
        </w:rPr>
        <w:t xml:space="preserve"> Qu</w:t>
      </w:r>
      <w:r>
        <w:rPr>
          <w:rFonts w:ascii="Arial" w:hAnsi="Arial" w:cs="Arial"/>
          <w:color w:val="002060"/>
          <w:lang w:val="es-ES"/>
        </w:rPr>
        <w:t xml:space="preserve">e, retomando su alineamiento con el proyecto de ley de plantas, contribuya, con más cupos, y respetando las exigencias de diálogo, participación y transparencia, recupere las confianzas gravemente afectadas; </w:t>
      </w:r>
    </w:p>
    <w:p w:rsidR="00F61F1B" w:rsidRDefault="00F61F1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F61F1B" w:rsidRDefault="003A55D1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 w:rsidRPr="0028568B">
        <w:rPr>
          <w:rFonts w:ascii="Arial" w:hAnsi="Arial" w:cs="Arial"/>
          <w:b/>
          <w:color w:val="002060"/>
          <w:lang w:val="es-ES"/>
        </w:rPr>
        <w:t xml:space="preserve">4) </w:t>
      </w:r>
      <w:r w:rsidR="00873FAC" w:rsidRPr="0028568B">
        <w:rPr>
          <w:rFonts w:ascii="Arial" w:hAnsi="Arial" w:cs="Arial"/>
          <w:b/>
          <w:color w:val="002060"/>
          <w:lang w:val="es-ES"/>
        </w:rPr>
        <w:t>Configuración de un proceso</w:t>
      </w:r>
      <w:r w:rsidR="0028568B" w:rsidRPr="0028568B">
        <w:rPr>
          <w:rFonts w:ascii="Arial" w:hAnsi="Arial" w:cs="Arial"/>
          <w:b/>
          <w:color w:val="002060"/>
          <w:lang w:val="es-ES"/>
        </w:rPr>
        <w:t xml:space="preserve"> </w:t>
      </w:r>
      <w:r w:rsidR="0028568B" w:rsidRPr="0028568B">
        <w:rPr>
          <w:rFonts w:ascii="Arial" w:hAnsi="Arial" w:cs="Arial"/>
          <w:b/>
          <w:color w:val="002060"/>
          <w:lang w:val="es-ES"/>
        </w:rPr>
        <w:t>de concursabilidad del segundo nivel jerárq</w:t>
      </w:r>
      <w:r w:rsidR="0028568B" w:rsidRPr="0028568B">
        <w:rPr>
          <w:rFonts w:ascii="Arial" w:hAnsi="Arial" w:cs="Arial"/>
          <w:b/>
          <w:color w:val="002060"/>
          <w:lang w:val="es-ES"/>
        </w:rPr>
        <w:t>uico</w:t>
      </w:r>
      <w:r w:rsidR="0028568B">
        <w:rPr>
          <w:rFonts w:ascii="Arial" w:hAnsi="Arial" w:cs="Arial"/>
          <w:color w:val="002060"/>
          <w:lang w:val="es-ES"/>
        </w:rPr>
        <w:t>. C</w:t>
      </w:r>
      <w:r w:rsidR="00873FAC">
        <w:rPr>
          <w:rFonts w:ascii="Arial" w:hAnsi="Arial" w:cs="Arial"/>
          <w:color w:val="002060"/>
          <w:lang w:val="es-ES"/>
        </w:rPr>
        <w:t xml:space="preserve">on información y cronogramas que reduzcan </w:t>
      </w:r>
      <w:r w:rsidR="0028568B">
        <w:rPr>
          <w:rFonts w:ascii="Arial" w:hAnsi="Arial" w:cs="Arial"/>
          <w:color w:val="002060"/>
          <w:lang w:val="es-ES"/>
        </w:rPr>
        <w:t>efectivamente la incertidumbre.</w:t>
      </w:r>
    </w:p>
    <w:p w:rsidR="0028568B" w:rsidRDefault="0028568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F61F1B" w:rsidRDefault="00873FAC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 w:rsidRPr="0028568B">
        <w:rPr>
          <w:rFonts w:ascii="Arial" w:hAnsi="Arial" w:cs="Arial"/>
          <w:b/>
          <w:color w:val="002060"/>
          <w:lang w:val="es-ES"/>
        </w:rPr>
        <w:t>5) Avanzar y completar la concursabilidad del tercer nivel</w:t>
      </w:r>
      <w:r w:rsidR="0028568B">
        <w:rPr>
          <w:rFonts w:ascii="Arial" w:hAnsi="Arial" w:cs="Arial"/>
          <w:color w:val="002060"/>
          <w:lang w:val="es-ES"/>
        </w:rPr>
        <w:t>. E</w:t>
      </w:r>
      <w:r>
        <w:rPr>
          <w:rFonts w:ascii="Arial" w:hAnsi="Arial" w:cs="Arial"/>
          <w:color w:val="002060"/>
          <w:lang w:val="es-ES"/>
        </w:rPr>
        <w:t xml:space="preserve">n alineamiento también con el proyecto de ley de plantas, integrando a los Jefes Regionales DAF y, si fuera el caso, a las unidades de Departamentos y Oficinas del nivel central; y </w:t>
      </w:r>
    </w:p>
    <w:p w:rsidR="00F61F1B" w:rsidRDefault="00F61F1B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</w:p>
    <w:p w:rsidR="00873FAC" w:rsidRDefault="00873FAC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r w:rsidRPr="0028568B">
        <w:rPr>
          <w:rFonts w:ascii="Arial" w:hAnsi="Arial" w:cs="Arial"/>
          <w:b/>
          <w:color w:val="002060"/>
          <w:lang w:val="es-ES"/>
        </w:rPr>
        <w:t xml:space="preserve">6) </w:t>
      </w:r>
      <w:r w:rsidR="0028568B" w:rsidRPr="0028568B">
        <w:rPr>
          <w:rFonts w:ascii="Arial" w:hAnsi="Arial" w:cs="Arial"/>
          <w:b/>
          <w:color w:val="002060"/>
          <w:lang w:val="es-ES"/>
        </w:rPr>
        <w:t>D</w:t>
      </w:r>
      <w:r w:rsidR="0028568B" w:rsidRPr="0028568B">
        <w:rPr>
          <w:rFonts w:ascii="Arial" w:hAnsi="Arial" w:cs="Arial"/>
          <w:b/>
          <w:color w:val="002060"/>
          <w:lang w:val="es-ES"/>
        </w:rPr>
        <w:t xml:space="preserve">efinir de una vez por </w:t>
      </w:r>
      <w:proofErr w:type="gramStart"/>
      <w:r w:rsidR="0028568B" w:rsidRPr="0028568B">
        <w:rPr>
          <w:rFonts w:ascii="Arial" w:hAnsi="Arial" w:cs="Arial"/>
          <w:b/>
          <w:color w:val="002060"/>
          <w:lang w:val="es-ES"/>
        </w:rPr>
        <w:t>todas un procedimiento transparente y justo</w:t>
      </w:r>
      <w:proofErr w:type="gramEnd"/>
      <w:r w:rsidR="0028568B" w:rsidRPr="0028568B">
        <w:rPr>
          <w:rFonts w:ascii="Arial" w:hAnsi="Arial" w:cs="Arial"/>
          <w:b/>
          <w:color w:val="002060"/>
          <w:lang w:val="es-ES"/>
        </w:rPr>
        <w:t xml:space="preserve"> para resolver sobre los traslados</w:t>
      </w:r>
      <w:r w:rsidR="0028568B" w:rsidRPr="0028568B">
        <w:rPr>
          <w:rFonts w:ascii="Arial" w:hAnsi="Arial" w:cs="Arial"/>
          <w:b/>
          <w:color w:val="002060"/>
          <w:lang w:val="es-ES"/>
        </w:rPr>
        <w:t>.</w:t>
      </w:r>
      <w:r w:rsidR="0028568B">
        <w:rPr>
          <w:rFonts w:ascii="Arial" w:hAnsi="Arial" w:cs="Arial"/>
          <w:color w:val="002060"/>
          <w:lang w:val="es-ES"/>
        </w:rPr>
        <w:t xml:space="preserve"> E</w:t>
      </w:r>
      <w:r>
        <w:rPr>
          <w:rFonts w:ascii="Arial" w:hAnsi="Arial" w:cs="Arial"/>
          <w:color w:val="002060"/>
          <w:lang w:val="es-ES"/>
        </w:rPr>
        <w:t>specialmente las numerosas y fundadas peticiones que, al lado de otras que se cursan privilegiadamente, se acumulan sin respuesta ni atención a través de todo el país.</w:t>
      </w:r>
    </w:p>
    <w:p w:rsidR="00873FAC" w:rsidRDefault="00873FAC" w:rsidP="009542B7">
      <w:pPr>
        <w:ind w:firstLine="708"/>
        <w:jc w:val="both"/>
        <w:rPr>
          <w:rFonts w:ascii="Arial" w:hAnsi="Arial" w:cs="Arial"/>
          <w:color w:val="002060"/>
          <w:lang w:val="es-ES"/>
        </w:rPr>
      </w:pPr>
      <w:bookmarkStart w:id="0" w:name="_GoBack"/>
      <w:bookmarkEnd w:id="0"/>
    </w:p>
    <w:p w:rsidR="00A44B87" w:rsidRDefault="00A44B87" w:rsidP="009542B7">
      <w:pPr>
        <w:jc w:val="both"/>
        <w:rPr>
          <w:rFonts w:ascii="Arial" w:hAnsi="Arial" w:cs="Arial"/>
          <w:color w:val="002060"/>
          <w:lang w:val="es-ES_tradnl"/>
        </w:rPr>
      </w:pPr>
    </w:p>
    <w:p w:rsidR="00AC49A2" w:rsidRPr="0049798F" w:rsidRDefault="00AC49A2" w:rsidP="009542B7">
      <w:pPr>
        <w:jc w:val="both"/>
        <w:rPr>
          <w:rFonts w:ascii="Arial" w:hAnsi="Arial" w:cs="Arial"/>
          <w:color w:val="002060"/>
          <w:lang w:val="es-ES_tradn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4205"/>
      </w:tblGrid>
      <w:tr w:rsidR="0049798F" w:rsidRPr="0049798F" w:rsidTr="009542B7">
        <w:trPr>
          <w:jc w:val="center"/>
        </w:trPr>
        <w:tc>
          <w:tcPr>
            <w:tcW w:w="4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2B7" w:rsidRPr="0049798F" w:rsidRDefault="009542B7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49798F">
              <w:rPr>
                <w:rFonts w:ascii="Arial" w:hAnsi="Arial" w:cs="Arial"/>
                <w:b/>
                <w:bCs/>
                <w:color w:val="002060"/>
                <w:lang w:val="es-CO"/>
              </w:rPr>
              <w:t>DIRECTORIO  EJECUTIVO NACIONAL</w:t>
            </w:r>
          </w:p>
          <w:p w:rsidR="009542B7" w:rsidRPr="0049798F" w:rsidRDefault="009542B7">
            <w:pPr>
              <w:spacing w:line="276" w:lineRule="auto"/>
              <w:jc w:val="center"/>
              <w:rPr>
                <w:rFonts w:ascii="Arial" w:hAnsi="Arial" w:cs="Arial"/>
                <w:color w:val="002060"/>
                <w:lang w:val="es-ES_tradnl"/>
              </w:rPr>
            </w:pPr>
            <w:r w:rsidRPr="0049798F">
              <w:rPr>
                <w:rFonts w:ascii="Arial" w:hAnsi="Arial" w:cs="Arial"/>
                <w:b/>
                <w:bCs/>
                <w:color w:val="002060"/>
                <w:lang w:val="es-CO"/>
              </w:rPr>
              <w:t>ANFUNTCH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2B7" w:rsidRPr="0049798F" w:rsidRDefault="009542B7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49798F">
              <w:rPr>
                <w:rFonts w:ascii="Arial" w:hAnsi="Arial" w:cs="Arial"/>
                <w:b/>
                <w:bCs/>
                <w:color w:val="002060"/>
                <w:lang w:val="es-CO"/>
              </w:rPr>
              <w:t>DIRECTORIO  NACIONAL</w:t>
            </w:r>
          </w:p>
          <w:p w:rsidR="009542B7" w:rsidRPr="0049798F" w:rsidRDefault="009542B7">
            <w:pPr>
              <w:spacing w:line="276" w:lineRule="auto"/>
              <w:jc w:val="center"/>
              <w:rPr>
                <w:rFonts w:ascii="Arial" w:hAnsi="Arial" w:cs="Arial"/>
                <w:color w:val="002060"/>
                <w:lang w:val="es-ES_tradnl"/>
              </w:rPr>
            </w:pPr>
            <w:r w:rsidRPr="0049798F">
              <w:rPr>
                <w:rFonts w:ascii="Arial" w:hAnsi="Arial" w:cs="Arial"/>
                <w:b/>
                <w:bCs/>
                <w:color w:val="002060"/>
                <w:lang w:val="es-CO"/>
              </w:rPr>
              <w:t>APU</w:t>
            </w:r>
          </w:p>
        </w:tc>
      </w:tr>
    </w:tbl>
    <w:p w:rsidR="00AE7877" w:rsidRPr="0049798F" w:rsidRDefault="0028568B">
      <w:pPr>
        <w:rPr>
          <w:rFonts w:ascii="Arial" w:hAnsi="Arial" w:cs="Arial"/>
          <w:color w:val="002060"/>
        </w:rPr>
      </w:pPr>
    </w:p>
    <w:sectPr w:rsidR="00AE7877" w:rsidRPr="00497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B7"/>
    <w:rsid w:val="0001271B"/>
    <w:rsid w:val="00024429"/>
    <w:rsid w:val="001451E2"/>
    <w:rsid w:val="00186E36"/>
    <w:rsid w:val="00201D25"/>
    <w:rsid w:val="0028568B"/>
    <w:rsid w:val="002E30F8"/>
    <w:rsid w:val="00332592"/>
    <w:rsid w:val="00364A7E"/>
    <w:rsid w:val="00386D11"/>
    <w:rsid w:val="003A55D1"/>
    <w:rsid w:val="003E4619"/>
    <w:rsid w:val="0049798F"/>
    <w:rsid w:val="004C566B"/>
    <w:rsid w:val="004E4EBA"/>
    <w:rsid w:val="00553539"/>
    <w:rsid w:val="005C4F09"/>
    <w:rsid w:val="005F1A08"/>
    <w:rsid w:val="00626387"/>
    <w:rsid w:val="00672A5E"/>
    <w:rsid w:val="00674524"/>
    <w:rsid w:val="006E6082"/>
    <w:rsid w:val="006F5A4D"/>
    <w:rsid w:val="00727FF7"/>
    <w:rsid w:val="007377D5"/>
    <w:rsid w:val="00850E73"/>
    <w:rsid w:val="00873FAC"/>
    <w:rsid w:val="00894AF5"/>
    <w:rsid w:val="008B4311"/>
    <w:rsid w:val="008C0896"/>
    <w:rsid w:val="008C73EC"/>
    <w:rsid w:val="008F15EB"/>
    <w:rsid w:val="009259FF"/>
    <w:rsid w:val="009542B7"/>
    <w:rsid w:val="009761C8"/>
    <w:rsid w:val="009B2595"/>
    <w:rsid w:val="009D4EC2"/>
    <w:rsid w:val="009E0440"/>
    <w:rsid w:val="009E2790"/>
    <w:rsid w:val="00A32F37"/>
    <w:rsid w:val="00A44B87"/>
    <w:rsid w:val="00A461EE"/>
    <w:rsid w:val="00A8444F"/>
    <w:rsid w:val="00AC49A2"/>
    <w:rsid w:val="00B06038"/>
    <w:rsid w:val="00B434F0"/>
    <w:rsid w:val="00BE18F8"/>
    <w:rsid w:val="00C16126"/>
    <w:rsid w:val="00C465A8"/>
    <w:rsid w:val="00C6128B"/>
    <w:rsid w:val="00C61690"/>
    <w:rsid w:val="00CB47FF"/>
    <w:rsid w:val="00CF71A9"/>
    <w:rsid w:val="00D56952"/>
    <w:rsid w:val="00DF11D4"/>
    <w:rsid w:val="00DF63C4"/>
    <w:rsid w:val="00DF6F76"/>
    <w:rsid w:val="00E118EB"/>
    <w:rsid w:val="00E70735"/>
    <w:rsid w:val="00E953D1"/>
    <w:rsid w:val="00F22376"/>
    <w:rsid w:val="00F32AAF"/>
    <w:rsid w:val="00F3742F"/>
    <w:rsid w:val="00F52CE0"/>
    <w:rsid w:val="00F61F1B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11B8F9-5E01-4915-B655-D3D0B23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B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2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2B7"/>
    <w:rPr>
      <w:rFonts w:ascii="Segoe U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3CC2E.F38B49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rcampusano</dc:creator>
  <cp:keywords/>
  <dc:description/>
  <cp:lastModifiedBy>rcampusano</cp:lastModifiedBy>
  <cp:revision>40</cp:revision>
  <cp:lastPrinted>2018-05-14T16:21:00Z</cp:lastPrinted>
  <dcterms:created xsi:type="dcterms:W3CDTF">2018-04-06T12:13:00Z</dcterms:created>
  <dcterms:modified xsi:type="dcterms:W3CDTF">2018-05-14T17:36:00Z</dcterms:modified>
</cp:coreProperties>
</file>